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header1.xml" ContentType="application/vnd.openxmlformats-officedocument.wordprocessingml.header+xml"/>
  <Override PartName="/word/footer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48"/>
          <w:szCs w:val="48"/>
        </w:rPr>
      </w:pPr>
      <w:r>
        <w:rPr>
          <w:sz w:val="48"/>
          <w:szCs w:val="48"/>
          <w:rtl w:val="0"/>
          <w:lang w:val="sv-SE"/>
        </w:rPr>
        <w:t>Protokoll Smedskjortan Norra</w:t>
      </w:r>
    </w:p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48"/>
          <w:szCs w:val="48"/>
        </w:rPr>
      </w:pPr>
      <w:r>
        <w:rPr>
          <w:sz w:val="48"/>
          <w:szCs w:val="48"/>
          <w:rtl w:val="0"/>
          <w:lang w:val="sv-SE"/>
        </w:rPr>
        <w:t>201</w:t>
      </w:r>
      <w:r>
        <w:rPr>
          <w:sz w:val="48"/>
          <w:szCs w:val="48"/>
          <w:rtl w:val="0"/>
          <w:lang w:val="sv-SE"/>
        </w:rPr>
        <w:t>4-02-04</w:t>
      </w:r>
    </w:p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48"/>
          <w:szCs w:val="48"/>
        </w:rPr>
      </w:pPr>
    </w:p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rvarande, Ingvar P,</w:t>
      </w:r>
      <w:r>
        <w:rPr>
          <w:sz w:val="24"/>
          <w:szCs w:val="24"/>
          <w:rtl w:val="0"/>
          <w:lang w:val="sv-SE"/>
        </w:rPr>
        <w:t xml:space="preserve"> </w:t>
      </w:r>
      <w:r>
        <w:rPr>
          <w:sz w:val="24"/>
          <w:szCs w:val="24"/>
          <w:rtl w:val="0"/>
          <w:lang w:val="sv-SE"/>
        </w:rPr>
        <w:t>Torbj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rn M, Robert E. Anette </w:t>
      </w:r>
      <w:r>
        <w:rPr>
          <w:rFonts w:hAnsi="Helvetica" w:hint="default"/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, Emelie T. </w:t>
      </w:r>
    </w:p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sv-SE"/>
        </w:rPr>
        <w:t>M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tet 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ppnades.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sv-SE"/>
        </w:rPr>
        <w:t>Dagordningen godk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ndes.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/>
        <w:rPr>
          <w:position w:val="0"/>
        </w:rPr>
      </w:pPr>
      <w:r>
        <w:rPr>
          <w:rtl w:val="0"/>
          <w:lang w:val="sv-SE"/>
        </w:rPr>
        <w:t>F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rdigst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 xml:space="preserve">llande av restpunkter. 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3-1. Undercentralen, Mossmedel till taket och m</w:t>
      </w:r>
      <w:r>
        <w:rPr>
          <w:rFonts w:hAnsi="Helvetica" w:hint="default"/>
          <w:rtl w:val="0"/>
          <w:lang w:val="sv-SE"/>
        </w:rPr>
        <w:t>å</w:t>
      </w:r>
      <w:r>
        <w:rPr>
          <w:rtl w:val="0"/>
          <w:lang w:val="sv-SE"/>
        </w:rPr>
        <w:t>lning.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 xml:space="preserve">3-2. </w:t>
      </w:r>
      <w:r>
        <w:rPr>
          <w:rFonts w:hAnsi="Helvetica" w:hint="default"/>
          <w:rtl w:val="0"/>
          <w:lang w:val="sv-SE"/>
        </w:rPr>
        <w:t>Ö</w:t>
      </w:r>
      <w:r>
        <w:rPr>
          <w:rtl w:val="0"/>
          <w:lang w:val="sv-SE"/>
        </w:rPr>
        <w:t>versyn av jourlistan.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3-3. Plattor vid trappan till cykelbanan.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3-4. Eventuell asfaltering av g</w:t>
      </w:r>
      <w:r>
        <w:rPr>
          <w:rFonts w:hAnsi="Helvetica" w:hint="default"/>
          <w:rtl w:val="0"/>
          <w:lang w:val="sv-SE"/>
        </w:rPr>
        <w:t>å</w:t>
      </w:r>
      <w:r>
        <w:rPr>
          <w:rtl w:val="0"/>
          <w:lang w:val="sv-SE"/>
        </w:rPr>
        <w:t>ngar till lekplatsen.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3-5. Ta bort d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cken p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tl w:val="0"/>
          <w:lang w:val="sv-SE"/>
        </w:rPr>
        <w:t>lekparken.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4. Handlingsplan 2014. Ber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knas inget st</w:t>
      </w:r>
      <w:r>
        <w:rPr>
          <w:rFonts w:hAnsi="Helvetica" w:hint="default"/>
          <w:rtl w:val="0"/>
          <w:lang w:val="sv-SE"/>
        </w:rPr>
        <w:t>ö</w:t>
      </w:r>
      <w:r>
        <w:rPr>
          <w:rtl w:val="0"/>
          <w:lang w:val="sv-SE"/>
        </w:rPr>
        <w:t xml:space="preserve">rre under </w:t>
      </w:r>
      <w:r>
        <w:rPr>
          <w:rFonts w:hAnsi="Helvetica" w:hint="default"/>
          <w:rtl w:val="0"/>
          <w:lang w:val="sv-SE"/>
        </w:rPr>
        <w:t>å</w:t>
      </w:r>
      <w:r>
        <w:rPr>
          <w:rtl w:val="0"/>
          <w:lang w:val="sv-SE"/>
        </w:rPr>
        <w:t>ret.  St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ddagen beslutas p</w:t>
      </w:r>
      <w:r>
        <w:rPr>
          <w:rFonts w:hAnsi="Helvetica" w:hint="default"/>
          <w:rtl w:val="0"/>
          <w:lang w:val="sv-SE"/>
        </w:rPr>
        <w:t>å å</w:t>
      </w:r>
      <w:r>
        <w:rPr>
          <w:rtl w:val="0"/>
          <w:lang w:val="sv-SE"/>
        </w:rPr>
        <w:t>rsst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 xml:space="preserve">mman. Se </w:t>
      </w:r>
      <w:r>
        <w:rPr>
          <w:rFonts w:hAnsi="Helvetica" w:hint="default"/>
          <w:rtl w:val="0"/>
          <w:lang w:val="sv-SE"/>
        </w:rPr>
        <w:t>ö</w:t>
      </w:r>
      <w:r>
        <w:rPr>
          <w:rtl w:val="0"/>
          <w:lang w:val="sv-SE"/>
        </w:rPr>
        <w:t>ver om en ny hemsida beh</w:t>
      </w:r>
      <w:r>
        <w:rPr>
          <w:rFonts w:hAnsi="Helvetica" w:hint="default"/>
          <w:rtl w:val="0"/>
          <w:lang w:val="sv-SE"/>
        </w:rPr>
        <w:t>ö</w:t>
      </w:r>
      <w:r>
        <w:rPr>
          <w:rtl w:val="0"/>
          <w:lang w:val="sv-SE"/>
        </w:rPr>
        <w:t>vs.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5. Robert har reviderat kontaktuppgifter f</w:t>
      </w:r>
      <w:r>
        <w:rPr>
          <w:rFonts w:hAnsi="Helvetica" w:hint="default"/>
          <w:rtl w:val="0"/>
          <w:lang w:val="sv-SE"/>
        </w:rPr>
        <w:t>ö</w:t>
      </w:r>
      <w:r>
        <w:rPr>
          <w:rtl w:val="0"/>
          <w:lang w:val="sv-SE"/>
        </w:rPr>
        <w:t xml:space="preserve">r styrelsen och </w:t>
      </w:r>
      <w:r>
        <w:rPr>
          <w:rFonts w:hAnsi="Helvetica" w:hint="default"/>
          <w:rtl w:val="0"/>
          <w:lang w:val="sv-SE"/>
        </w:rPr>
        <w:t>ö</w:t>
      </w:r>
      <w:r>
        <w:rPr>
          <w:rtl w:val="0"/>
          <w:lang w:val="sv-SE"/>
        </w:rPr>
        <w:t>vriga funktioner.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6. Ekonomi. Inget att anm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rka p</w:t>
      </w:r>
      <w:r>
        <w:rPr>
          <w:rFonts w:hAnsi="Helvetica" w:hint="default"/>
          <w:rtl w:val="0"/>
          <w:lang w:val="sv-SE"/>
        </w:rPr>
        <w:t>å</w:t>
      </w:r>
      <w:r>
        <w:rPr>
          <w:rtl w:val="0"/>
          <w:lang w:val="sv-SE"/>
        </w:rPr>
        <w:t>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7. Jourlistan p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tl w:val="0"/>
          <w:lang w:val="sv-SE"/>
        </w:rPr>
        <w:t>hemsidan beh</w:t>
      </w:r>
      <w:r>
        <w:rPr>
          <w:rFonts w:hAnsi="Helvetica" w:hint="default"/>
          <w:rtl w:val="0"/>
          <w:lang w:val="sv-SE"/>
        </w:rPr>
        <w:t>ö</w:t>
      </w:r>
      <w:r>
        <w:rPr>
          <w:rtl w:val="0"/>
          <w:lang w:val="sv-SE"/>
        </w:rPr>
        <w:t>ver uppdateras. Fr</w:t>
      </w:r>
      <w:r>
        <w:rPr>
          <w:rFonts w:hAnsi="Helvetica" w:hint="default"/>
          <w:rtl w:val="0"/>
          <w:lang w:val="sv-SE"/>
        </w:rPr>
        <w:t>å</w:t>
      </w:r>
      <w:r>
        <w:rPr>
          <w:rtl w:val="0"/>
          <w:lang w:val="sv-SE"/>
        </w:rPr>
        <w:t>gan om eventuell befrielse fr</w:t>
      </w:r>
      <w:r>
        <w:rPr>
          <w:rFonts w:hAnsi="Helvetica" w:hint="default"/>
          <w:rtl w:val="0"/>
          <w:lang w:val="sv-SE"/>
        </w:rPr>
        <w:t>å</w:t>
      </w:r>
      <w:r>
        <w:rPr>
          <w:rtl w:val="0"/>
          <w:lang w:val="sv-SE"/>
        </w:rPr>
        <w:t>n jourvecka kommer tas upp och beslutas om p</w:t>
      </w:r>
      <w:r>
        <w:rPr>
          <w:rFonts w:hAnsi="Helvetica" w:hint="default"/>
          <w:rtl w:val="0"/>
          <w:lang w:val="sv-SE"/>
        </w:rPr>
        <w:t>å å</w:t>
      </w:r>
      <w:r>
        <w:rPr>
          <w:rtl w:val="0"/>
          <w:lang w:val="sv-SE"/>
        </w:rPr>
        <w:t>rsst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 xml:space="preserve">mman. 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8. TV-fr</w:t>
      </w:r>
      <w:r>
        <w:rPr>
          <w:rFonts w:hAnsi="Helvetica" w:hint="default"/>
          <w:rtl w:val="0"/>
          <w:lang w:val="sv-SE"/>
        </w:rPr>
        <w:t>å</w:t>
      </w:r>
      <w:r>
        <w:rPr>
          <w:rtl w:val="0"/>
          <w:lang w:val="sv-SE"/>
        </w:rPr>
        <w:t>gan. Sam och Torbj</w:t>
      </w:r>
      <w:r>
        <w:rPr>
          <w:rFonts w:hAnsi="Helvetica" w:hint="default"/>
          <w:rtl w:val="0"/>
          <w:lang w:val="sv-SE"/>
        </w:rPr>
        <w:t>ö</w:t>
      </w:r>
      <w:r>
        <w:rPr>
          <w:rtl w:val="0"/>
          <w:lang w:val="sv-SE"/>
        </w:rPr>
        <w:t>rn kollar vidare p</w:t>
      </w:r>
      <w:r>
        <w:rPr>
          <w:rFonts w:hAnsi="Helvetica" w:hint="default"/>
          <w:rtl w:val="0"/>
          <w:lang w:val="sv-SE"/>
        </w:rPr>
        <w:t xml:space="preserve">å </w:t>
      </w:r>
      <w:r>
        <w:rPr>
          <w:rtl w:val="0"/>
          <w:lang w:val="sv-SE"/>
        </w:rPr>
        <w:t>olika alternativ. Vilka regler g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ller? Sam unders</w:t>
      </w:r>
      <w:r>
        <w:rPr>
          <w:rFonts w:hAnsi="Helvetica" w:hint="default"/>
          <w:rtl w:val="0"/>
          <w:lang w:val="sv-SE"/>
        </w:rPr>
        <w:t>ö</w:t>
      </w:r>
      <w:r>
        <w:rPr>
          <w:rtl w:val="0"/>
          <w:lang w:val="sv-SE"/>
        </w:rPr>
        <w:t>ker hur m</w:t>
      </w:r>
      <w:r>
        <w:rPr>
          <w:rFonts w:hAnsi="Helvetica" w:hint="default"/>
          <w:rtl w:val="0"/>
          <w:lang w:val="sv-SE"/>
        </w:rPr>
        <w:t>å</w:t>
      </w:r>
      <w:r>
        <w:rPr>
          <w:rtl w:val="0"/>
          <w:lang w:val="sv-SE"/>
        </w:rPr>
        <w:t>nga som anv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nder Tele2 i dagsl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get.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 xml:space="preserve">9. Nyinflyttade 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r h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lsade v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lkomna.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10. N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sta m</w:t>
      </w:r>
      <w:r>
        <w:rPr>
          <w:rFonts w:hAnsi="Helvetica" w:hint="default"/>
          <w:rtl w:val="0"/>
          <w:lang w:val="sv-SE"/>
        </w:rPr>
        <w:t>ö</w:t>
      </w:r>
      <w:r>
        <w:rPr>
          <w:rtl w:val="0"/>
          <w:lang w:val="sv-SE"/>
        </w:rPr>
        <w:t xml:space="preserve">te </w:t>
      </w:r>
      <w:r>
        <w:rPr>
          <w:rFonts w:hAnsi="Helvetica" w:hint="default"/>
          <w:rtl w:val="0"/>
          <w:lang w:val="sv-SE"/>
        </w:rPr>
        <w:t>ä</w:t>
      </w:r>
      <w:r>
        <w:rPr>
          <w:rtl w:val="0"/>
          <w:lang w:val="sv-SE"/>
        </w:rPr>
        <w:t>r den 18/3 19.00 i hus 50.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4"/>
          <w:szCs w:val="24"/>
        </w:rPr>
      </w:pPr>
    </w:p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sz w:val="24"/>
          <w:szCs w:val="24"/>
          <w:rtl w:val="0"/>
          <w:lang w:val="sv-SE"/>
        </w:rPr>
        <w:t>Vid protokollet: Sam Tabbert</w:t>
      </w: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 A"/>
      <w:tabs>
        <w:tab w:val="right" w:pos="9612"/>
        <w:tab w:val="clear" w:pos="9632"/>
      </w:tabs>
      <w:rPr>
        <w:rFonts w:ascii="Times New Roman"/>
      </w:rPr>
    </w:pPr>
    <w:r>
      <w:rPr>
        <w:rFonts w:ascii="Times New Roman"/>
      </w:rPr>
    </w:r>
  </w:p>
</w:ftr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 A"/>
      <w:tabs>
        <w:tab w:val="right" w:pos="9612"/>
        <w:tab w:val="clear" w:pos="9632"/>
      </w:tabs>
      <w:rPr>
        <w:rFonts w:ascii="Times New Roman"/>
      </w:rPr>
    </w:pPr>
    <w:r>
      <w:rPr>
        <w:rFonts w:ascii="Times New Roman"/>
      </w:rPr>
    </w:r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 A"/>
      <w:tabs>
        <w:tab w:val="right" w:pos="9612"/>
        <w:tab w:val="clear" w:pos="9632"/>
      </w:tabs>
      <w:rPr>
        <w:rFonts w:ascii="Times New Roman"/>
      </w:rPr>
    </w:pPr>
    <w:r>
      <w:rPr>
        <w:rFonts w:ascii="Times New Roman"/>
      </w:rPr>
    </w:r>
  </w:p>
</w:hd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 A"/>
      <w:tabs>
        <w:tab w:val="right" w:pos="9612"/>
        <w:tab w:val="clear" w:pos="9632"/>
      </w:tabs>
      <w:rPr>
        <w:rFonts w:ascii="Times New Roman"/>
      </w:rPr>
    </w:pPr>
    <w:r>
      <w:rPr>
        <w:rFonts w:ascii="Times New Roman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color w:val="000000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/>
      </w:pPr>
      <w:rPr>
        <w:color w:val="000000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/>
      </w:pPr>
      <w:rPr>
        <w:color w:val="000000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/>
      </w:pPr>
      <w:rPr>
        <w:color w:val="000000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/>
      </w:pPr>
      <w:rPr>
        <w:color w:val="000000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/>
      </w:pPr>
      <w:rPr>
        <w:color w:val="000000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/>
      </w:pPr>
      <w:rPr>
        <w:color w:val="000000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/>
      </w:pPr>
      <w:rPr>
        <w:color w:val="000000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/>
      </w:pPr>
      <w:rPr>
        <w:color w:val="000000"/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color w:val="000000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/>
      </w:pPr>
      <w:rPr>
        <w:color w:val="000000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/>
      </w:pPr>
      <w:rPr>
        <w:color w:val="000000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/>
      </w:pPr>
      <w:rPr>
        <w:color w:val="000000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/>
      </w:pPr>
      <w:rPr>
        <w:color w:val="000000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/>
      </w:pPr>
      <w:rPr>
        <w:color w:val="000000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/>
      </w:pPr>
      <w:rPr>
        <w:color w:val="000000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/>
      </w:pPr>
      <w:rPr>
        <w:color w:val="000000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/>
      </w:pPr>
      <w:rPr>
        <w:color w:val="000000"/>
        <w:position w:val="0"/>
        <w:sz w:val="24"/>
        <w:szCs w:val="24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color w:val="000000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/>
      </w:pPr>
      <w:rPr>
        <w:color w:val="000000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/>
      </w:pPr>
      <w:rPr>
        <w:color w:val="000000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/>
      </w:pPr>
      <w:rPr>
        <w:color w:val="000000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/>
      </w:pPr>
      <w:rPr>
        <w:color w:val="000000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/>
      </w:pPr>
      <w:rPr>
        <w:color w:val="000000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/>
      </w:pPr>
      <w:rPr>
        <w:color w:val="000000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/>
      </w:pPr>
      <w:rPr>
        <w:color w:val="000000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/>
      </w:pPr>
      <w:rPr>
        <w:color w:val="000000"/>
        <w:position w:val="0"/>
        <w:sz w:val="24"/>
        <w:szCs w:val="24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5">
    <w:multiLevelType w:val="multilevel"/>
    <w:styleLink w:val="List 1.0"/>
    <w:lvl w:ilvl="0">
      <w:start w:val="2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color w:val="000000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/>
      </w:pPr>
      <w:rPr>
        <w:color w:val="000000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/>
      </w:pPr>
      <w:rPr>
        <w:color w:val="000000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/>
      </w:pPr>
      <w:rPr>
        <w:color w:val="000000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/>
      </w:pPr>
      <w:rPr>
        <w:color w:val="000000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/>
      </w:pPr>
      <w:rPr>
        <w:color w:val="000000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/>
      </w:pPr>
      <w:rPr>
        <w:color w:val="000000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/>
      </w:pPr>
      <w:rPr>
        <w:color w:val="000000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/>
      </w:pPr>
      <w:rPr>
        <w:color w:val="000000"/>
        <w:position w:val="0"/>
        <w:sz w:val="24"/>
        <w:szCs w:val="24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/>
      </w:pPr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/>
      </w:pPr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/>
      </w:pPr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/>
      </w:pPr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/>
      </w:pPr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/>
      </w:pPr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/>
      </w:pPr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/>
      </w:pPr>
      <w:rPr>
        <w:color w:val="000000"/>
        <w:position w:val="0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sv-SE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sv-SE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sv-SE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sv-SE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sv-SE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sv-SE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sv-SE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sv-SE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sv-SE"/>
      </w:rPr>
    </w:lvl>
  </w:abstractNum>
  <w:abstractNum w:abstractNumId="8">
    <w:multiLevelType w:val="multilevel"/>
    <w:styleLink w:val="List 2.0"/>
    <w:lvl w:ilvl="0">
      <w:start w:val="3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/>
      </w:pPr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/>
      </w:pPr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/>
      </w:pPr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/>
      </w:pPr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/>
      </w:pPr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/>
      </w:pPr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/>
      </w:pPr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/>
      </w:pPr>
      <w:rPr>
        <w:color w:val="00000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 A">
    <w:name w:val="Sidhuvud och sidfot A"/>
    <w:next w:val="Sidhuvud och sidfot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sv-S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sv-SE"/>
    </w:rPr>
  </w:style>
  <w:style w:type="numbering" w:styleId="List 0">
    <w:name w:val="List 0"/>
    <w:basedOn w:val="List 1"/>
    <w:next w:val="List 0"/>
    <w:pPr>
      <w:numPr>
        <w:numId w:val="1"/>
      </w:numPr>
    </w:pPr>
  </w:style>
  <w:style w:type="numbering" w:styleId="List 1">
    <w:name w:val="List 1"/>
    <w:next w:val="List 1"/>
    <w:pPr>
      <w:numPr>
        <w:numId w:val="2"/>
      </w:numPr>
    </w:pPr>
  </w:style>
  <w:style w:type="numbering" w:styleId="List 1.0">
    <w:name w:val="List 1"/>
    <w:basedOn w:val="List 2"/>
    <w:next w:val="List 1.0"/>
    <w:pPr>
      <w:numPr>
        <w:numId w:val="4"/>
      </w:numPr>
    </w:pPr>
  </w:style>
  <w:style w:type="numbering" w:styleId="List 2">
    <w:name w:val="List 2"/>
    <w:next w:val="List 2"/>
    <w:pPr>
      <w:numPr>
        <w:numId w:val="5"/>
      </w:numPr>
    </w:pPr>
  </w:style>
  <w:style w:type="numbering" w:styleId="List 2.0">
    <w:name w:val="List 2"/>
    <w:basedOn w:val="List 3"/>
    <w:next w:val="List 2.0"/>
    <w:pPr>
      <w:numPr>
        <w:numId w:val="7"/>
      </w:numPr>
    </w:pPr>
  </w:style>
  <w:style w:type="numbering" w:styleId="List 3">
    <w:name w:val="List 3"/>
    <w:next w:val="List 3"/>
    <w:pPr>
      <w:numPr>
        <w:numId w:val="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header" Target="header1.xml"/><Relationship Id="rId6" Type="http://schemas.openxmlformats.org/officeDocument/2006/relationships/footer" Target="footer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